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AF" w:rsidRDefault="000B4BEC" w:rsidP="000B4BEC">
      <w:pPr>
        <w:rPr>
          <w:rFonts w:ascii="Times New Roman" w:hAnsi="Times New Roman" w:cs="Times New Roman"/>
          <w:sz w:val="24"/>
          <w:szCs w:val="24"/>
        </w:rPr>
      </w:pPr>
      <w:r>
        <w:rPr>
          <w:rFonts w:ascii="Times New Roman" w:hAnsi="Times New Roman" w:cs="Times New Roman"/>
          <w:sz w:val="24"/>
          <w:szCs w:val="24"/>
        </w:rPr>
        <w:t xml:space="preserve">Nicole </w:t>
      </w:r>
      <w:proofErr w:type="spellStart"/>
      <w:r>
        <w:rPr>
          <w:rFonts w:ascii="Times New Roman" w:hAnsi="Times New Roman" w:cs="Times New Roman"/>
          <w:sz w:val="24"/>
          <w:szCs w:val="24"/>
        </w:rPr>
        <w:t>Plebanski</w:t>
      </w:r>
      <w:proofErr w:type="spellEnd"/>
    </w:p>
    <w:p w:rsidR="000B4BEC" w:rsidRDefault="000B4BEC" w:rsidP="000B4BEC">
      <w:pPr>
        <w:rPr>
          <w:rFonts w:ascii="Times New Roman" w:hAnsi="Times New Roman" w:cs="Times New Roman"/>
          <w:sz w:val="24"/>
          <w:szCs w:val="24"/>
        </w:rPr>
      </w:pPr>
      <w:r>
        <w:rPr>
          <w:rFonts w:ascii="Times New Roman" w:hAnsi="Times New Roman" w:cs="Times New Roman"/>
          <w:sz w:val="24"/>
          <w:szCs w:val="24"/>
        </w:rPr>
        <w:t>ETE 371</w:t>
      </w:r>
    </w:p>
    <w:p w:rsidR="000B4BEC" w:rsidRDefault="000B4BEC" w:rsidP="000B4BEC">
      <w:pPr>
        <w:rPr>
          <w:rFonts w:ascii="Times New Roman" w:hAnsi="Times New Roman" w:cs="Times New Roman"/>
          <w:sz w:val="24"/>
          <w:szCs w:val="24"/>
        </w:rPr>
      </w:pPr>
      <w:r>
        <w:rPr>
          <w:rFonts w:ascii="Times New Roman" w:hAnsi="Times New Roman" w:cs="Times New Roman"/>
          <w:sz w:val="24"/>
          <w:szCs w:val="24"/>
        </w:rPr>
        <w:t>November 24, 2015</w:t>
      </w:r>
    </w:p>
    <w:p w:rsidR="000B4BEC" w:rsidRDefault="000B4BEC" w:rsidP="000B4BEC">
      <w:pPr>
        <w:rPr>
          <w:rFonts w:ascii="Times New Roman" w:hAnsi="Times New Roman" w:cs="Times New Roman"/>
          <w:sz w:val="24"/>
          <w:szCs w:val="24"/>
        </w:rPr>
      </w:pPr>
      <w:r>
        <w:rPr>
          <w:rFonts w:ascii="Times New Roman" w:hAnsi="Times New Roman" w:cs="Times New Roman"/>
          <w:sz w:val="24"/>
          <w:szCs w:val="24"/>
        </w:rPr>
        <w:t>Authentic Assessment</w:t>
      </w:r>
    </w:p>
    <w:p w:rsidR="000B4BEC" w:rsidRPr="0070506B" w:rsidRDefault="0070506B" w:rsidP="0070506B">
      <w:pPr>
        <w:jc w:val="center"/>
        <w:rPr>
          <w:rFonts w:ascii="Times New Roman" w:hAnsi="Times New Roman" w:cs="Times New Roman"/>
          <w:sz w:val="24"/>
          <w:szCs w:val="24"/>
          <w:u w:val="single"/>
        </w:rPr>
      </w:pPr>
      <w:r w:rsidRPr="0070506B">
        <w:rPr>
          <w:rFonts w:ascii="Times New Roman" w:hAnsi="Times New Roman" w:cs="Times New Roman"/>
          <w:sz w:val="24"/>
          <w:szCs w:val="24"/>
          <w:u w:val="single"/>
        </w:rPr>
        <w:t>Writing for an Audience</w:t>
      </w:r>
    </w:p>
    <w:p w:rsidR="005C6BDC" w:rsidRPr="005C6BDC" w:rsidRDefault="005C6BDC">
      <w:pPr>
        <w:rPr>
          <w:rFonts w:ascii="Times New Roman" w:hAnsi="Times New Roman" w:cs="Times New Roman"/>
          <w:sz w:val="24"/>
          <w:szCs w:val="24"/>
        </w:rPr>
      </w:pPr>
      <w:r w:rsidRPr="005C6BDC">
        <w:rPr>
          <w:rFonts w:ascii="Times New Roman" w:hAnsi="Times New Roman" w:cs="Times New Roman"/>
          <w:sz w:val="24"/>
          <w:szCs w:val="24"/>
        </w:rPr>
        <w:t xml:space="preserve">Standards: </w:t>
      </w:r>
    </w:p>
    <w:p w:rsidR="00D06C62" w:rsidRDefault="0070506B">
      <w:pPr>
        <w:rPr>
          <w:rFonts w:ascii="Times New Roman" w:hAnsi="Times New Roman" w:cs="Times New Roman"/>
          <w:sz w:val="24"/>
          <w:szCs w:val="24"/>
        </w:rPr>
      </w:pPr>
      <w:r w:rsidRPr="0070506B">
        <w:rPr>
          <w:rFonts w:ascii="Times New Roman" w:hAnsi="Times New Roman" w:cs="Times New Roman"/>
          <w:sz w:val="24"/>
          <w:szCs w:val="24"/>
          <w:u w:val="single"/>
        </w:rPr>
        <w:t>CC.9-10.W.3.a</w:t>
      </w:r>
      <w:r w:rsidRPr="0070506B">
        <w:rPr>
          <w:rFonts w:ascii="Times New Roman" w:hAnsi="Times New Roman" w:cs="Times New Roman"/>
          <w:sz w:val="24"/>
          <w:szCs w:val="24"/>
        </w:rPr>
        <w:t xml:space="preserve"> Text Types and Purposes: Engage and orient the reader by setting out a problem, situation, or observation, establishing one or multiple point(s) of view, and introducing a narrator and/or characters; create a smooth progression of experiences or events.</w:t>
      </w:r>
    </w:p>
    <w:p w:rsidR="005C6BDC" w:rsidRPr="005C6BDC" w:rsidRDefault="005C6BDC">
      <w:pPr>
        <w:rPr>
          <w:rFonts w:ascii="Times New Roman" w:hAnsi="Times New Roman" w:cs="Times New Roman"/>
          <w:sz w:val="24"/>
          <w:szCs w:val="24"/>
        </w:rPr>
      </w:pPr>
      <w:r w:rsidRPr="005C6BDC">
        <w:rPr>
          <w:rFonts w:ascii="Times New Roman" w:hAnsi="Times New Roman" w:cs="Times New Roman"/>
          <w:sz w:val="24"/>
          <w:szCs w:val="24"/>
          <w:u w:val="single"/>
        </w:rPr>
        <w:t>CC.9-10.W.9</w:t>
      </w:r>
      <w:r w:rsidRPr="005C6BDC">
        <w:rPr>
          <w:rFonts w:ascii="Times New Roman" w:hAnsi="Times New Roman" w:cs="Times New Roman"/>
          <w:sz w:val="24"/>
          <w:szCs w:val="24"/>
        </w:rPr>
        <w:t xml:space="preserve"> Research to Build and Present Knowledge: Draw evidence from literary or informational texts to support analysis, reflection, and research.</w:t>
      </w:r>
    </w:p>
    <w:p w:rsidR="005C6BDC" w:rsidRDefault="005C6BDC">
      <w:pPr>
        <w:rPr>
          <w:rFonts w:ascii="Times New Roman" w:hAnsi="Times New Roman" w:cs="Times New Roman"/>
          <w:sz w:val="24"/>
          <w:szCs w:val="24"/>
        </w:rPr>
      </w:pPr>
      <w:r>
        <w:rPr>
          <w:rFonts w:ascii="Times New Roman" w:hAnsi="Times New Roman" w:cs="Times New Roman"/>
          <w:sz w:val="24"/>
          <w:szCs w:val="24"/>
        </w:rPr>
        <w:t>Objectives:</w:t>
      </w:r>
    </w:p>
    <w:p w:rsidR="005C6BDC" w:rsidRDefault="005C6BDC" w:rsidP="005C6BDC">
      <w:pPr>
        <w:pStyle w:val="ListParagraph"/>
        <w:numPr>
          <w:ilvl w:val="0"/>
          <w:numId w:val="3"/>
        </w:numPr>
        <w:rPr>
          <w:rFonts w:ascii="Times New Roman" w:hAnsi="Times New Roman" w:cs="Times New Roman"/>
          <w:sz w:val="24"/>
          <w:szCs w:val="24"/>
        </w:rPr>
      </w:pPr>
      <w:r w:rsidRPr="005C6BDC">
        <w:rPr>
          <w:rFonts w:ascii="Times New Roman" w:hAnsi="Times New Roman" w:cs="Times New Roman"/>
          <w:sz w:val="24"/>
          <w:szCs w:val="24"/>
        </w:rPr>
        <w:t xml:space="preserve">Students will be able to adapt their writing style for different audiences. </w:t>
      </w:r>
    </w:p>
    <w:p w:rsidR="005C6BDC" w:rsidRPr="005C6BDC" w:rsidRDefault="005C6BDC" w:rsidP="005C6BD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Students will be able to cite relevant information to support their claims.</w:t>
      </w:r>
    </w:p>
    <w:p w:rsidR="0070506B" w:rsidRDefault="005C6BDC">
      <w:pPr>
        <w:rPr>
          <w:rFonts w:ascii="Times New Roman" w:hAnsi="Times New Roman" w:cs="Times New Roman"/>
          <w:sz w:val="24"/>
          <w:szCs w:val="24"/>
        </w:rPr>
      </w:pPr>
      <w:r>
        <w:rPr>
          <w:rFonts w:ascii="Times New Roman" w:hAnsi="Times New Roman" w:cs="Times New Roman"/>
          <w:sz w:val="24"/>
          <w:szCs w:val="24"/>
        </w:rPr>
        <w:t>Activity:</w:t>
      </w:r>
    </w:p>
    <w:p w:rsidR="00F96138" w:rsidRDefault="00F96138">
      <w:pPr>
        <w:rPr>
          <w:rFonts w:ascii="Times New Roman" w:hAnsi="Times New Roman" w:cs="Times New Roman"/>
          <w:sz w:val="24"/>
          <w:szCs w:val="24"/>
        </w:rPr>
      </w:pPr>
      <w:r>
        <w:rPr>
          <w:rFonts w:ascii="Times New Roman" w:hAnsi="Times New Roman" w:cs="Times New Roman"/>
          <w:sz w:val="24"/>
          <w:szCs w:val="24"/>
        </w:rPr>
        <w:t xml:space="preserve">You will be writing about an event in two different forms: </w:t>
      </w:r>
    </w:p>
    <w:p w:rsidR="005C6BDC" w:rsidRPr="00F96138" w:rsidRDefault="001A31AA" w:rsidP="00F96138">
      <w:pPr>
        <w:pStyle w:val="ListParagraph"/>
        <w:numPr>
          <w:ilvl w:val="0"/>
          <w:numId w:val="4"/>
        </w:numPr>
        <w:rPr>
          <w:rFonts w:ascii="Times New Roman" w:hAnsi="Times New Roman" w:cs="Times New Roman"/>
          <w:sz w:val="24"/>
          <w:szCs w:val="24"/>
        </w:rPr>
      </w:pPr>
      <w:r w:rsidRPr="00F96138">
        <w:rPr>
          <w:rFonts w:ascii="Times New Roman" w:hAnsi="Times New Roman" w:cs="Times New Roman"/>
          <w:sz w:val="24"/>
          <w:szCs w:val="24"/>
        </w:rPr>
        <w:t xml:space="preserve">Abraham Lincoln has just been shot! Imagine you are a news reporter running to the scene of the crime trying to gather information for your news article and make the front page. All of the people in town will sure want to hear about this tragedy. </w:t>
      </w:r>
      <w:r w:rsidR="00F96138">
        <w:rPr>
          <w:rFonts w:ascii="Times New Roman" w:hAnsi="Times New Roman" w:cs="Times New Roman"/>
          <w:sz w:val="24"/>
          <w:szCs w:val="24"/>
        </w:rPr>
        <w:t>Make sure to keep in mind your audience and the writing style that news articles often use.</w:t>
      </w:r>
    </w:p>
    <w:p w:rsidR="00F96138" w:rsidRDefault="00F96138" w:rsidP="00F96138">
      <w:pPr>
        <w:pStyle w:val="ListParagraph"/>
        <w:rPr>
          <w:rFonts w:ascii="Times New Roman" w:hAnsi="Times New Roman" w:cs="Times New Roman"/>
          <w:sz w:val="24"/>
          <w:szCs w:val="24"/>
        </w:rPr>
      </w:pPr>
    </w:p>
    <w:p w:rsidR="001A31AA" w:rsidRDefault="00F96138" w:rsidP="00F961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Imagine you are at the same play that Abraham Lincoln was at on the night of his assassination. What is happening? How are people reacting? What are people saying? Write a narrative from the perspective of a person witnessing the assassination and the aftermath of it. Keep in mind the writing style that narrative writing often uses. </w:t>
      </w:r>
    </w:p>
    <w:p w:rsidR="00CF63A6" w:rsidRPr="00CF63A6" w:rsidRDefault="00CF63A6" w:rsidP="00CF63A6">
      <w:pPr>
        <w:pStyle w:val="ListParagraph"/>
        <w:rPr>
          <w:rFonts w:ascii="Times New Roman" w:hAnsi="Times New Roman" w:cs="Times New Roman"/>
          <w:sz w:val="24"/>
          <w:szCs w:val="24"/>
        </w:rPr>
      </w:pPr>
    </w:p>
    <w:p w:rsidR="00CF63A6" w:rsidRPr="00F96138" w:rsidRDefault="00CF63A6" w:rsidP="00F961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Write a reflection: How did you adapt your writing style for both topics? What techniques did you use? </w:t>
      </w:r>
    </w:p>
    <w:p w:rsidR="00F96138" w:rsidRDefault="001A31AA">
      <w:pPr>
        <w:rPr>
          <w:rFonts w:ascii="Times New Roman" w:hAnsi="Times New Roman" w:cs="Times New Roman"/>
          <w:sz w:val="24"/>
          <w:szCs w:val="24"/>
        </w:rPr>
      </w:pPr>
      <w:r>
        <w:rPr>
          <w:rFonts w:ascii="Times New Roman" w:hAnsi="Times New Roman" w:cs="Times New Roman"/>
          <w:sz w:val="24"/>
          <w:szCs w:val="24"/>
        </w:rPr>
        <w:t xml:space="preserve">Use these sources from the Library of Congress to write an article for </w:t>
      </w:r>
      <w:r w:rsidR="00F96138">
        <w:rPr>
          <w:rFonts w:ascii="Times New Roman" w:hAnsi="Times New Roman" w:cs="Times New Roman"/>
          <w:sz w:val="24"/>
          <w:szCs w:val="24"/>
        </w:rPr>
        <w:t xml:space="preserve">both your newspaper article and your narrative. Each of these should be about 600 words in length. Get creative with the format: the article can use columns like a newspaper, and you can have fun with the narrative writing. As long as it is readable! </w:t>
      </w:r>
    </w:p>
    <w:p w:rsidR="001A31AA" w:rsidRDefault="001A31AA">
      <w:pPr>
        <w:rPr>
          <w:rFonts w:ascii="Times New Roman" w:hAnsi="Times New Roman" w:cs="Times New Roman"/>
          <w:sz w:val="24"/>
          <w:szCs w:val="24"/>
        </w:rPr>
      </w:pPr>
      <w:r>
        <w:rPr>
          <w:rFonts w:ascii="Times New Roman" w:hAnsi="Times New Roman" w:cs="Times New Roman"/>
          <w:sz w:val="24"/>
          <w:szCs w:val="24"/>
        </w:rPr>
        <w:t>Sources:</w:t>
      </w:r>
    </w:p>
    <w:p w:rsidR="001A31AA" w:rsidRDefault="001A31AA">
      <w:pPr>
        <w:rPr>
          <w:rFonts w:ascii="Segoe UI" w:hAnsi="Segoe UI" w:cs="Segoe UI"/>
          <w:color w:val="000000"/>
          <w:sz w:val="20"/>
          <w:szCs w:val="20"/>
        </w:rPr>
      </w:pPr>
      <w:hyperlink r:id="rId5" w:history="1">
        <w:r w:rsidRPr="00DE3834">
          <w:rPr>
            <w:rStyle w:val="Hyperlink"/>
            <w:rFonts w:ascii="Segoe UI" w:hAnsi="Segoe UI" w:cs="Segoe UI"/>
            <w:sz w:val="20"/>
            <w:szCs w:val="20"/>
          </w:rPr>
          <w:t>http://memory.loc.gov/ammem/alhtml/alrintr.html</w:t>
        </w:r>
      </w:hyperlink>
    </w:p>
    <w:p w:rsidR="001A31AA" w:rsidRDefault="001A31AA">
      <w:pPr>
        <w:rPr>
          <w:rFonts w:ascii="Segoe UI" w:hAnsi="Segoe UI" w:cs="Segoe UI"/>
          <w:color w:val="000000"/>
          <w:sz w:val="20"/>
          <w:szCs w:val="20"/>
        </w:rPr>
      </w:pPr>
      <w:hyperlink r:id="rId6" w:history="1">
        <w:r w:rsidRPr="00DE3834">
          <w:rPr>
            <w:rStyle w:val="Hyperlink"/>
            <w:rFonts w:ascii="Segoe UI" w:hAnsi="Segoe UI" w:cs="Segoe UI"/>
            <w:sz w:val="20"/>
            <w:szCs w:val="20"/>
          </w:rPr>
          <w:t>http://www.loc.gov/today/cyberlc/feature_wdesc.php?rec=4535</w:t>
        </w:r>
      </w:hyperlink>
    </w:p>
    <w:p w:rsidR="001A31AA" w:rsidRDefault="001A31AA">
      <w:pPr>
        <w:rPr>
          <w:rFonts w:ascii="Segoe UI" w:hAnsi="Segoe UI" w:cs="Segoe UI"/>
          <w:color w:val="000000"/>
          <w:sz w:val="20"/>
          <w:szCs w:val="20"/>
        </w:rPr>
      </w:pPr>
      <w:hyperlink r:id="rId7" w:history="1">
        <w:r w:rsidRPr="00DE3834">
          <w:rPr>
            <w:rStyle w:val="Hyperlink"/>
            <w:rFonts w:ascii="Segoe UI" w:hAnsi="Segoe UI" w:cs="Segoe UI"/>
            <w:sz w:val="20"/>
            <w:szCs w:val="20"/>
          </w:rPr>
          <w:t>http://www.loc.gov/item/scsm000993/</w:t>
        </w:r>
      </w:hyperlink>
    </w:p>
    <w:p w:rsidR="001A31AA" w:rsidRDefault="001A31AA">
      <w:pPr>
        <w:rPr>
          <w:rFonts w:ascii="Segoe UI" w:hAnsi="Segoe UI" w:cs="Segoe UI"/>
          <w:color w:val="000000"/>
          <w:sz w:val="20"/>
          <w:szCs w:val="20"/>
        </w:rPr>
      </w:pPr>
      <w:hyperlink r:id="rId8" w:history="1">
        <w:r w:rsidRPr="00DE3834">
          <w:rPr>
            <w:rStyle w:val="Hyperlink"/>
            <w:rFonts w:ascii="Segoe UI" w:hAnsi="Segoe UI" w:cs="Segoe UI"/>
            <w:sz w:val="20"/>
            <w:szCs w:val="20"/>
          </w:rPr>
          <w:t>http://www.loc.gov/item/scsm000747/</w:t>
        </w:r>
      </w:hyperlink>
    </w:p>
    <w:p w:rsidR="001A31AA" w:rsidRDefault="001A31AA">
      <w:pPr>
        <w:rPr>
          <w:rFonts w:ascii="Segoe UI" w:hAnsi="Segoe UI" w:cs="Segoe UI"/>
          <w:color w:val="000000"/>
          <w:sz w:val="20"/>
          <w:szCs w:val="20"/>
        </w:rPr>
      </w:pPr>
      <w:hyperlink r:id="rId9" w:history="1">
        <w:r w:rsidRPr="00DE3834">
          <w:rPr>
            <w:rStyle w:val="Hyperlink"/>
            <w:rFonts w:ascii="Segoe UI" w:hAnsi="Segoe UI" w:cs="Segoe UI"/>
            <w:sz w:val="20"/>
            <w:szCs w:val="20"/>
          </w:rPr>
          <w:t>http://www.loc.gov/item/scsm000730/</w:t>
        </w:r>
      </w:hyperlink>
    </w:p>
    <w:p w:rsidR="001A31AA" w:rsidRDefault="001A31AA">
      <w:pPr>
        <w:rPr>
          <w:rFonts w:ascii="Segoe UI" w:hAnsi="Segoe UI" w:cs="Segoe UI"/>
          <w:color w:val="000000"/>
          <w:sz w:val="20"/>
          <w:szCs w:val="20"/>
        </w:rPr>
      </w:pPr>
      <w:hyperlink r:id="rId10" w:history="1">
        <w:r w:rsidRPr="00DE3834">
          <w:rPr>
            <w:rStyle w:val="Hyperlink"/>
            <w:rFonts w:ascii="Segoe UI" w:hAnsi="Segoe UI" w:cs="Segoe UI"/>
            <w:sz w:val="20"/>
            <w:szCs w:val="20"/>
          </w:rPr>
          <w:t>https://archive.org/details/sermonuponassass00gadd</w:t>
        </w:r>
      </w:hyperlink>
    </w:p>
    <w:p w:rsidR="001A31AA" w:rsidRDefault="001A31AA">
      <w:pPr>
        <w:rPr>
          <w:rFonts w:ascii="Segoe UI" w:hAnsi="Segoe UI" w:cs="Segoe UI"/>
          <w:color w:val="000000"/>
          <w:sz w:val="20"/>
          <w:szCs w:val="20"/>
        </w:rPr>
      </w:pPr>
      <w:hyperlink r:id="rId11" w:history="1">
        <w:r w:rsidRPr="00DE3834">
          <w:rPr>
            <w:rStyle w:val="Hyperlink"/>
            <w:rFonts w:ascii="Segoe UI" w:hAnsi="Segoe UI" w:cs="Segoe UI"/>
            <w:sz w:val="20"/>
            <w:szCs w:val="20"/>
          </w:rPr>
          <w:t>https://archive.org/stream/suppressedtrutha00mcca#page/12/mode/2up</w:t>
        </w:r>
      </w:hyperlink>
    </w:p>
    <w:p w:rsidR="00F96138" w:rsidRDefault="00F96138">
      <w:pPr>
        <w:rPr>
          <w:rFonts w:ascii="Segoe UI" w:hAnsi="Segoe UI" w:cs="Segoe UI"/>
          <w:color w:val="000000"/>
          <w:sz w:val="20"/>
          <w:szCs w:val="20"/>
        </w:rPr>
      </w:pPr>
    </w:p>
    <w:tbl>
      <w:tblPr>
        <w:tblStyle w:val="TableGrid"/>
        <w:tblW w:w="0" w:type="auto"/>
        <w:tblLook w:val="04A0"/>
      </w:tblPr>
      <w:tblGrid>
        <w:gridCol w:w="2370"/>
        <w:gridCol w:w="2370"/>
        <w:gridCol w:w="2370"/>
        <w:gridCol w:w="2370"/>
      </w:tblGrid>
      <w:tr w:rsidR="00F96138" w:rsidTr="00F96138">
        <w:trPr>
          <w:trHeight w:val="638"/>
        </w:trPr>
        <w:tc>
          <w:tcPr>
            <w:tcW w:w="2370" w:type="dxa"/>
          </w:tcPr>
          <w:p w:rsidR="00F96138" w:rsidRDefault="00F96138" w:rsidP="00F96138">
            <w:pPr>
              <w:jc w:val="center"/>
              <w:rPr>
                <w:rFonts w:ascii="Segoe UI" w:hAnsi="Segoe UI" w:cs="Segoe UI"/>
                <w:color w:val="000000"/>
                <w:sz w:val="20"/>
                <w:szCs w:val="20"/>
              </w:rPr>
            </w:pPr>
            <w:r w:rsidRPr="00F96138">
              <w:rPr>
                <w:rFonts w:ascii="Segoe UI" w:hAnsi="Segoe UI" w:cs="Segoe UI"/>
                <w:color w:val="000000"/>
                <w:sz w:val="28"/>
                <w:szCs w:val="20"/>
              </w:rPr>
              <w:t>Item</w:t>
            </w:r>
          </w:p>
        </w:tc>
        <w:tc>
          <w:tcPr>
            <w:tcW w:w="2370" w:type="dxa"/>
          </w:tcPr>
          <w:p w:rsidR="00F96138" w:rsidRPr="00F96138" w:rsidRDefault="00F96138" w:rsidP="00F96138">
            <w:pPr>
              <w:jc w:val="center"/>
              <w:rPr>
                <w:rFonts w:ascii="Segoe UI" w:hAnsi="Segoe UI" w:cs="Segoe UI"/>
                <w:color w:val="000000"/>
                <w:sz w:val="28"/>
                <w:szCs w:val="28"/>
              </w:rPr>
            </w:pPr>
            <w:r w:rsidRPr="00F96138">
              <w:rPr>
                <w:rFonts w:ascii="Segoe UI" w:hAnsi="Segoe UI" w:cs="Segoe UI"/>
                <w:color w:val="000000"/>
                <w:sz w:val="28"/>
                <w:szCs w:val="28"/>
              </w:rPr>
              <w:t>0-1</w:t>
            </w:r>
          </w:p>
        </w:tc>
        <w:tc>
          <w:tcPr>
            <w:tcW w:w="2370" w:type="dxa"/>
          </w:tcPr>
          <w:p w:rsidR="00F96138" w:rsidRPr="00F96138" w:rsidRDefault="00CF63A6" w:rsidP="00F96138">
            <w:pPr>
              <w:jc w:val="center"/>
              <w:rPr>
                <w:rFonts w:ascii="Segoe UI" w:hAnsi="Segoe UI" w:cs="Segoe UI"/>
                <w:color w:val="000000"/>
                <w:sz w:val="28"/>
                <w:szCs w:val="28"/>
              </w:rPr>
            </w:pPr>
            <w:r>
              <w:rPr>
                <w:rFonts w:ascii="Segoe UI" w:hAnsi="Segoe UI" w:cs="Segoe UI"/>
                <w:color w:val="000000"/>
                <w:sz w:val="28"/>
                <w:szCs w:val="28"/>
              </w:rPr>
              <w:t>2-5</w:t>
            </w:r>
          </w:p>
        </w:tc>
        <w:tc>
          <w:tcPr>
            <w:tcW w:w="2370" w:type="dxa"/>
          </w:tcPr>
          <w:p w:rsidR="00F96138" w:rsidRPr="00F96138" w:rsidRDefault="00CF63A6" w:rsidP="00F96138">
            <w:pPr>
              <w:jc w:val="center"/>
              <w:rPr>
                <w:rFonts w:ascii="Segoe UI" w:hAnsi="Segoe UI" w:cs="Segoe UI"/>
                <w:color w:val="000000"/>
                <w:sz w:val="28"/>
                <w:szCs w:val="28"/>
              </w:rPr>
            </w:pPr>
            <w:r>
              <w:rPr>
                <w:rFonts w:ascii="Segoe UI" w:hAnsi="Segoe UI" w:cs="Segoe UI"/>
                <w:color w:val="000000"/>
                <w:sz w:val="28"/>
                <w:szCs w:val="28"/>
              </w:rPr>
              <w:t>6-10</w:t>
            </w:r>
          </w:p>
        </w:tc>
      </w:tr>
      <w:tr w:rsidR="00F96138" w:rsidTr="00F96138">
        <w:trPr>
          <w:trHeight w:val="979"/>
        </w:trPr>
        <w:tc>
          <w:tcPr>
            <w:tcW w:w="2370" w:type="dxa"/>
          </w:tcPr>
          <w:p w:rsidR="00F96138" w:rsidRDefault="00CF63A6" w:rsidP="00CF63A6">
            <w:pPr>
              <w:jc w:val="center"/>
              <w:rPr>
                <w:rFonts w:ascii="Segoe UI" w:hAnsi="Segoe UI" w:cs="Segoe UI"/>
                <w:color w:val="000000"/>
                <w:sz w:val="20"/>
                <w:szCs w:val="20"/>
              </w:rPr>
            </w:pPr>
            <w:r>
              <w:rPr>
                <w:rFonts w:ascii="Segoe UI" w:hAnsi="Segoe UI" w:cs="Segoe UI"/>
                <w:color w:val="000000"/>
                <w:sz w:val="20"/>
                <w:szCs w:val="20"/>
              </w:rPr>
              <w:t>Newspaper and Narrative.</w:t>
            </w:r>
          </w:p>
        </w:tc>
        <w:tc>
          <w:tcPr>
            <w:tcW w:w="2370" w:type="dxa"/>
          </w:tcPr>
          <w:p w:rsidR="00F96138" w:rsidRDefault="00CF63A6">
            <w:pPr>
              <w:rPr>
                <w:rFonts w:ascii="Segoe UI" w:hAnsi="Segoe UI" w:cs="Segoe UI"/>
                <w:color w:val="000000"/>
                <w:sz w:val="20"/>
                <w:szCs w:val="20"/>
              </w:rPr>
            </w:pPr>
            <w:r>
              <w:rPr>
                <w:rFonts w:ascii="Segoe UI" w:hAnsi="Segoe UI" w:cs="Segoe UI"/>
                <w:color w:val="000000"/>
                <w:sz w:val="20"/>
                <w:szCs w:val="20"/>
              </w:rPr>
              <w:t>Both of the writing styles are missing</w:t>
            </w:r>
          </w:p>
          <w:p w:rsidR="00CF63A6" w:rsidRDefault="00CF63A6" w:rsidP="00CF63A6">
            <w:pPr>
              <w:jc w:val="center"/>
              <w:rPr>
                <w:rFonts w:ascii="Segoe UI" w:hAnsi="Segoe UI" w:cs="Segoe UI"/>
                <w:color w:val="000000"/>
                <w:sz w:val="20"/>
                <w:szCs w:val="20"/>
              </w:rPr>
            </w:pPr>
            <w:r>
              <w:rPr>
                <w:rFonts w:ascii="Segoe UI" w:hAnsi="Segoe UI" w:cs="Segoe UI"/>
                <w:color w:val="000000"/>
                <w:sz w:val="20"/>
                <w:szCs w:val="20"/>
              </w:rPr>
              <w:t>OR</w:t>
            </w:r>
          </w:p>
          <w:p w:rsidR="00CF63A6" w:rsidRDefault="00CF63A6" w:rsidP="00CF63A6">
            <w:pPr>
              <w:rPr>
                <w:rFonts w:ascii="Segoe UI" w:hAnsi="Segoe UI" w:cs="Segoe UI"/>
                <w:color w:val="000000"/>
                <w:sz w:val="20"/>
                <w:szCs w:val="20"/>
              </w:rPr>
            </w:pPr>
            <w:r>
              <w:rPr>
                <w:rFonts w:ascii="Segoe UI" w:hAnsi="Segoe UI" w:cs="Segoe UI"/>
                <w:color w:val="000000"/>
                <w:sz w:val="20"/>
                <w:szCs w:val="20"/>
              </w:rPr>
              <w:t>Some of the writing styles are included, but are insufficient.</w:t>
            </w:r>
          </w:p>
        </w:tc>
        <w:tc>
          <w:tcPr>
            <w:tcW w:w="2370" w:type="dxa"/>
          </w:tcPr>
          <w:p w:rsidR="00CF63A6" w:rsidRDefault="00CF63A6" w:rsidP="00CF63A6">
            <w:pPr>
              <w:rPr>
                <w:rFonts w:ascii="Segoe UI" w:hAnsi="Segoe UI" w:cs="Segoe UI"/>
                <w:color w:val="000000"/>
                <w:sz w:val="20"/>
                <w:szCs w:val="20"/>
              </w:rPr>
            </w:pPr>
            <w:r>
              <w:rPr>
                <w:rFonts w:ascii="Segoe UI" w:hAnsi="Segoe UI" w:cs="Segoe UI"/>
                <w:color w:val="000000"/>
                <w:sz w:val="20"/>
                <w:szCs w:val="20"/>
              </w:rPr>
              <w:t>Only one of the writing styles is included.</w:t>
            </w:r>
          </w:p>
        </w:tc>
        <w:tc>
          <w:tcPr>
            <w:tcW w:w="2370" w:type="dxa"/>
          </w:tcPr>
          <w:p w:rsidR="00F96138" w:rsidRDefault="00CF63A6">
            <w:pPr>
              <w:rPr>
                <w:rFonts w:ascii="Segoe UI" w:hAnsi="Segoe UI" w:cs="Segoe UI"/>
                <w:color w:val="000000"/>
                <w:sz w:val="20"/>
                <w:szCs w:val="20"/>
              </w:rPr>
            </w:pPr>
            <w:r>
              <w:rPr>
                <w:rFonts w:ascii="Segoe UI" w:hAnsi="Segoe UI" w:cs="Segoe UI"/>
                <w:color w:val="000000"/>
                <w:sz w:val="20"/>
                <w:szCs w:val="20"/>
              </w:rPr>
              <w:t>Both the newspaper article and the narrative writing are included.</w:t>
            </w:r>
          </w:p>
        </w:tc>
      </w:tr>
      <w:tr w:rsidR="00F96138" w:rsidTr="00F96138">
        <w:trPr>
          <w:trHeight w:val="1041"/>
        </w:trPr>
        <w:tc>
          <w:tcPr>
            <w:tcW w:w="2370" w:type="dxa"/>
          </w:tcPr>
          <w:p w:rsidR="00F96138" w:rsidRDefault="00CF63A6" w:rsidP="00CF63A6">
            <w:pPr>
              <w:jc w:val="center"/>
              <w:rPr>
                <w:rFonts w:ascii="Segoe UI" w:hAnsi="Segoe UI" w:cs="Segoe UI"/>
                <w:color w:val="000000"/>
                <w:sz w:val="20"/>
                <w:szCs w:val="20"/>
              </w:rPr>
            </w:pPr>
            <w:r>
              <w:rPr>
                <w:rFonts w:ascii="Segoe UI" w:hAnsi="Segoe UI" w:cs="Segoe UI"/>
                <w:color w:val="000000"/>
                <w:sz w:val="20"/>
                <w:szCs w:val="20"/>
              </w:rPr>
              <w:t>Word Limit</w:t>
            </w:r>
          </w:p>
        </w:tc>
        <w:tc>
          <w:tcPr>
            <w:tcW w:w="2370" w:type="dxa"/>
          </w:tcPr>
          <w:p w:rsidR="00F96138" w:rsidRDefault="00CF63A6">
            <w:pPr>
              <w:rPr>
                <w:rFonts w:ascii="Segoe UI" w:hAnsi="Segoe UI" w:cs="Segoe UI"/>
                <w:color w:val="000000"/>
                <w:sz w:val="20"/>
                <w:szCs w:val="20"/>
              </w:rPr>
            </w:pPr>
            <w:r>
              <w:rPr>
                <w:rFonts w:ascii="Segoe UI" w:hAnsi="Segoe UI" w:cs="Segoe UI"/>
                <w:color w:val="000000"/>
                <w:sz w:val="20"/>
                <w:szCs w:val="20"/>
              </w:rPr>
              <w:t>Student was drastically under the word limit.</w:t>
            </w:r>
          </w:p>
        </w:tc>
        <w:tc>
          <w:tcPr>
            <w:tcW w:w="2370" w:type="dxa"/>
          </w:tcPr>
          <w:p w:rsidR="00F96138" w:rsidRDefault="00CF63A6" w:rsidP="00CF63A6">
            <w:pPr>
              <w:rPr>
                <w:rFonts w:ascii="Segoe UI" w:hAnsi="Segoe UI" w:cs="Segoe UI"/>
                <w:color w:val="000000"/>
                <w:sz w:val="20"/>
                <w:szCs w:val="20"/>
              </w:rPr>
            </w:pPr>
            <w:r>
              <w:rPr>
                <w:rFonts w:ascii="Segoe UI" w:hAnsi="Segoe UI" w:cs="Segoe UI"/>
                <w:color w:val="000000"/>
                <w:sz w:val="20"/>
                <w:szCs w:val="20"/>
              </w:rPr>
              <w:t xml:space="preserve">Student was under word limit by about 200 words. </w:t>
            </w:r>
          </w:p>
        </w:tc>
        <w:tc>
          <w:tcPr>
            <w:tcW w:w="2370" w:type="dxa"/>
          </w:tcPr>
          <w:p w:rsidR="00F96138" w:rsidRDefault="00CF63A6">
            <w:pPr>
              <w:rPr>
                <w:rFonts w:ascii="Segoe UI" w:hAnsi="Segoe UI" w:cs="Segoe UI"/>
                <w:color w:val="000000"/>
                <w:sz w:val="20"/>
                <w:szCs w:val="20"/>
              </w:rPr>
            </w:pPr>
            <w:r>
              <w:rPr>
                <w:rFonts w:ascii="Segoe UI" w:hAnsi="Segoe UI" w:cs="Segoe UI"/>
                <w:color w:val="000000"/>
                <w:sz w:val="20"/>
                <w:szCs w:val="20"/>
              </w:rPr>
              <w:t>Student met or exceeded the word limit.</w:t>
            </w:r>
          </w:p>
        </w:tc>
      </w:tr>
      <w:tr w:rsidR="00F96138" w:rsidTr="00F96138">
        <w:trPr>
          <w:trHeight w:val="1041"/>
        </w:trPr>
        <w:tc>
          <w:tcPr>
            <w:tcW w:w="2370" w:type="dxa"/>
          </w:tcPr>
          <w:p w:rsidR="00F96138" w:rsidRDefault="00CF63A6" w:rsidP="00CF63A6">
            <w:pPr>
              <w:jc w:val="center"/>
              <w:rPr>
                <w:rFonts w:ascii="Segoe UI" w:hAnsi="Segoe UI" w:cs="Segoe UI"/>
                <w:color w:val="000000"/>
                <w:sz w:val="20"/>
                <w:szCs w:val="20"/>
              </w:rPr>
            </w:pPr>
            <w:r>
              <w:rPr>
                <w:rFonts w:ascii="Segoe UI" w:hAnsi="Segoe UI" w:cs="Segoe UI"/>
                <w:color w:val="000000"/>
                <w:sz w:val="20"/>
                <w:szCs w:val="20"/>
              </w:rPr>
              <w:t>Incorporation of Sources</w:t>
            </w:r>
          </w:p>
        </w:tc>
        <w:tc>
          <w:tcPr>
            <w:tcW w:w="2370" w:type="dxa"/>
          </w:tcPr>
          <w:p w:rsidR="00F96138" w:rsidRDefault="00CF63A6">
            <w:pPr>
              <w:rPr>
                <w:rFonts w:ascii="Segoe UI" w:hAnsi="Segoe UI" w:cs="Segoe UI"/>
                <w:color w:val="000000"/>
                <w:sz w:val="20"/>
                <w:szCs w:val="20"/>
              </w:rPr>
            </w:pPr>
            <w:r>
              <w:rPr>
                <w:rFonts w:ascii="Segoe UI" w:hAnsi="Segoe UI" w:cs="Segoe UI"/>
                <w:color w:val="000000"/>
                <w:sz w:val="20"/>
                <w:szCs w:val="20"/>
              </w:rPr>
              <w:t>Students use less than 2 of the sources provided</w:t>
            </w:r>
          </w:p>
        </w:tc>
        <w:tc>
          <w:tcPr>
            <w:tcW w:w="2370" w:type="dxa"/>
          </w:tcPr>
          <w:p w:rsidR="00F96138" w:rsidRDefault="00CF63A6">
            <w:pPr>
              <w:rPr>
                <w:rFonts w:ascii="Segoe UI" w:hAnsi="Segoe UI" w:cs="Segoe UI"/>
                <w:color w:val="000000"/>
                <w:sz w:val="20"/>
                <w:szCs w:val="20"/>
              </w:rPr>
            </w:pPr>
            <w:r>
              <w:rPr>
                <w:rFonts w:ascii="Segoe UI" w:hAnsi="Segoe UI" w:cs="Segoe UI"/>
                <w:color w:val="000000"/>
                <w:sz w:val="20"/>
                <w:szCs w:val="20"/>
              </w:rPr>
              <w:t>Students use four of the seven sources provided.</w:t>
            </w:r>
          </w:p>
        </w:tc>
        <w:tc>
          <w:tcPr>
            <w:tcW w:w="2370" w:type="dxa"/>
          </w:tcPr>
          <w:p w:rsidR="00F96138" w:rsidRDefault="00CF63A6">
            <w:pPr>
              <w:rPr>
                <w:rFonts w:ascii="Segoe UI" w:hAnsi="Segoe UI" w:cs="Segoe UI"/>
                <w:color w:val="000000"/>
                <w:sz w:val="20"/>
                <w:szCs w:val="20"/>
              </w:rPr>
            </w:pPr>
            <w:r>
              <w:rPr>
                <w:rFonts w:ascii="Segoe UI" w:hAnsi="Segoe UI" w:cs="Segoe UI"/>
                <w:color w:val="000000"/>
                <w:sz w:val="20"/>
                <w:szCs w:val="20"/>
              </w:rPr>
              <w:t>Student includes all of the sources provided in their writing styles.</w:t>
            </w:r>
          </w:p>
        </w:tc>
      </w:tr>
      <w:tr w:rsidR="00CF63A6" w:rsidTr="00F96138">
        <w:trPr>
          <w:trHeight w:val="1041"/>
        </w:trPr>
        <w:tc>
          <w:tcPr>
            <w:tcW w:w="2370" w:type="dxa"/>
          </w:tcPr>
          <w:p w:rsidR="00CF63A6" w:rsidRDefault="00CF63A6" w:rsidP="00CF63A6">
            <w:pPr>
              <w:jc w:val="center"/>
              <w:rPr>
                <w:rFonts w:ascii="Segoe UI" w:hAnsi="Segoe UI" w:cs="Segoe UI"/>
                <w:color w:val="000000"/>
                <w:sz w:val="20"/>
                <w:szCs w:val="20"/>
              </w:rPr>
            </w:pPr>
            <w:r>
              <w:rPr>
                <w:rFonts w:ascii="Segoe UI" w:hAnsi="Segoe UI" w:cs="Segoe UI"/>
                <w:color w:val="000000"/>
                <w:sz w:val="20"/>
                <w:szCs w:val="20"/>
              </w:rPr>
              <w:t>Reflection</w:t>
            </w:r>
          </w:p>
        </w:tc>
        <w:tc>
          <w:tcPr>
            <w:tcW w:w="2370" w:type="dxa"/>
          </w:tcPr>
          <w:p w:rsidR="00CF63A6" w:rsidRDefault="00CF63A6">
            <w:pPr>
              <w:rPr>
                <w:rFonts w:ascii="Segoe UI" w:hAnsi="Segoe UI" w:cs="Segoe UI"/>
                <w:color w:val="000000"/>
                <w:sz w:val="20"/>
                <w:szCs w:val="20"/>
              </w:rPr>
            </w:pPr>
            <w:r>
              <w:rPr>
                <w:rFonts w:ascii="Segoe UI" w:hAnsi="Segoe UI" w:cs="Segoe UI"/>
                <w:color w:val="000000"/>
                <w:sz w:val="20"/>
                <w:szCs w:val="20"/>
              </w:rPr>
              <w:t>Student does not incorporate reflection at all.</w:t>
            </w:r>
          </w:p>
          <w:p w:rsidR="00CF63A6" w:rsidRDefault="00CF63A6" w:rsidP="00CF63A6">
            <w:pPr>
              <w:jc w:val="center"/>
              <w:rPr>
                <w:rFonts w:ascii="Segoe UI" w:hAnsi="Segoe UI" w:cs="Segoe UI"/>
                <w:color w:val="000000"/>
                <w:sz w:val="20"/>
                <w:szCs w:val="20"/>
              </w:rPr>
            </w:pPr>
            <w:r>
              <w:rPr>
                <w:rFonts w:ascii="Segoe UI" w:hAnsi="Segoe UI" w:cs="Segoe UI"/>
                <w:color w:val="000000"/>
                <w:sz w:val="20"/>
                <w:szCs w:val="20"/>
              </w:rPr>
              <w:t>OR</w:t>
            </w:r>
          </w:p>
          <w:p w:rsidR="00CF63A6" w:rsidRDefault="00CF63A6" w:rsidP="00CF63A6">
            <w:pPr>
              <w:rPr>
                <w:rFonts w:ascii="Segoe UI" w:hAnsi="Segoe UI" w:cs="Segoe UI"/>
                <w:color w:val="000000"/>
                <w:sz w:val="20"/>
                <w:szCs w:val="20"/>
              </w:rPr>
            </w:pPr>
            <w:r>
              <w:rPr>
                <w:rFonts w:ascii="Segoe UI" w:hAnsi="Segoe UI" w:cs="Segoe UI"/>
                <w:color w:val="000000"/>
                <w:sz w:val="20"/>
                <w:szCs w:val="20"/>
              </w:rPr>
              <w:t xml:space="preserve">Reflection is off topic and does not answer the questions posed in the reflection. </w:t>
            </w:r>
          </w:p>
        </w:tc>
        <w:tc>
          <w:tcPr>
            <w:tcW w:w="2370" w:type="dxa"/>
          </w:tcPr>
          <w:p w:rsidR="00CF63A6" w:rsidRDefault="00CF63A6">
            <w:pPr>
              <w:rPr>
                <w:rFonts w:ascii="Segoe UI" w:hAnsi="Segoe UI" w:cs="Segoe UI"/>
                <w:color w:val="000000"/>
                <w:sz w:val="20"/>
                <w:szCs w:val="20"/>
              </w:rPr>
            </w:pPr>
            <w:r>
              <w:rPr>
                <w:rFonts w:ascii="Segoe UI" w:hAnsi="Segoe UI" w:cs="Segoe UI"/>
                <w:color w:val="000000"/>
                <w:sz w:val="20"/>
                <w:szCs w:val="20"/>
              </w:rPr>
              <w:t>Students include reflection, but miss a few of the questions posed in the reflection.</w:t>
            </w:r>
          </w:p>
        </w:tc>
        <w:tc>
          <w:tcPr>
            <w:tcW w:w="2370" w:type="dxa"/>
          </w:tcPr>
          <w:p w:rsidR="00CF63A6" w:rsidRDefault="00CF63A6">
            <w:pPr>
              <w:rPr>
                <w:rFonts w:ascii="Segoe UI" w:hAnsi="Segoe UI" w:cs="Segoe UI"/>
                <w:color w:val="000000"/>
                <w:sz w:val="20"/>
                <w:szCs w:val="20"/>
              </w:rPr>
            </w:pPr>
            <w:r>
              <w:rPr>
                <w:rFonts w:ascii="Segoe UI" w:hAnsi="Segoe UI" w:cs="Segoe UI"/>
                <w:color w:val="000000"/>
                <w:sz w:val="20"/>
                <w:szCs w:val="20"/>
              </w:rPr>
              <w:t>Students include reflection and answer the questions posed in the reflection.</w:t>
            </w:r>
          </w:p>
        </w:tc>
      </w:tr>
    </w:tbl>
    <w:p w:rsidR="00F96138" w:rsidRDefault="00F96138">
      <w:pPr>
        <w:rPr>
          <w:rFonts w:ascii="Segoe UI" w:hAnsi="Segoe UI" w:cs="Segoe UI"/>
          <w:color w:val="000000"/>
          <w:sz w:val="20"/>
          <w:szCs w:val="20"/>
        </w:rPr>
      </w:pPr>
    </w:p>
    <w:p w:rsidR="001A31AA" w:rsidRPr="0070506B" w:rsidRDefault="001A31AA">
      <w:pPr>
        <w:rPr>
          <w:rFonts w:ascii="Times New Roman" w:hAnsi="Times New Roman" w:cs="Times New Roman"/>
          <w:sz w:val="24"/>
          <w:szCs w:val="24"/>
        </w:rPr>
      </w:pPr>
    </w:p>
    <w:sectPr w:rsidR="001A31AA" w:rsidRPr="0070506B" w:rsidSect="00900FF9">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34C71"/>
    <w:multiLevelType w:val="hybridMultilevel"/>
    <w:tmpl w:val="7CC06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165E2"/>
    <w:multiLevelType w:val="hybridMultilevel"/>
    <w:tmpl w:val="A026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77EFC"/>
    <w:multiLevelType w:val="hybridMultilevel"/>
    <w:tmpl w:val="BEF4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814D5"/>
    <w:multiLevelType w:val="hybridMultilevel"/>
    <w:tmpl w:val="FC587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D06C62"/>
    <w:rsid w:val="000B4BEC"/>
    <w:rsid w:val="001316AF"/>
    <w:rsid w:val="001A31AA"/>
    <w:rsid w:val="005071CF"/>
    <w:rsid w:val="005C6BDC"/>
    <w:rsid w:val="006B4780"/>
    <w:rsid w:val="0070506B"/>
    <w:rsid w:val="00900FF9"/>
    <w:rsid w:val="00CF63A6"/>
    <w:rsid w:val="00D06C62"/>
    <w:rsid w:val="00F96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7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C62"/>
    <w:pPr>
      <w:ind w:left="720"/>
      <w:contextualSpacing/>
    </w:pPr>
  </w:style>
  <w:style w:type="character" w:styleId="Hyperlink">
    <w:name w:val="Hyperlink"/>
    <w:basedOn w:val="DefaultParagraphFont"/>
    <w:uiPriority w:val="99"/>
    <w:unhideWhenUsed/>
    <w:rsid w:val="001A31AA"/>
    <w:rPr>
      <w:color w:val="0563C1" w:themeColor="hyperlink"/>
      <w:u w:val="single"/>
    </w:rPr>
  </w:style>
  <w:style w:type="table" w:styleId="TableGrid">
    <w:name w:val="Table Grid"/>
    <w:basedOn w:val="TableNormal"/>
    <w:uiPriority w:val="39"/>
    <w:rsid w:val="00F961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F96138"/>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5">
    <w:name w:val="Light Shading Accent 5"/>
    <w:basedOn w:val="TableNormal"/>
    <w:uiPriority w:val="60"/>
    <w:rsid w:val="00F96138"/>
    <w:pPr>
      <w:spacing w:after="0" w:line="240" w:lineRule="auto"/>
    </w:pPr>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c.gov/item/scsm0007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c.gov/item/scsm0009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gov/today/cyberlc/feature_wdesc.php?rec=4535" TargetMode="External"/><Relationship Id="rId11" Type="http://schemas.openxmlformats.org/officeDocument/2006/relationships/hyperlink" Target="https://archive.org/stream/suppressedtrutha00mcca#page/12/mode/2up" TargetMode="External"/><Relationship Id="rId5" Type="http://schemas.openxmlformats.org/officeDocument/2006/relationships/hyperlink" Target="http://memory.loc.gov/ammem/alhtml/alrintr.html" TargetMode="External"/><Relationship Id="rId10" Type="http://schemas.openxmlformats.org/officeDocument/2006/relationships/hyperlink" Target="https://archive.org/details/sermonuponassass00gadd" TargetMode="External"/><Relationship Id="rId4" Type="http://schemas.openxmlformats.org/officeDocument/2006/relationships/webSettings" Target="webSettings.xml"/><Relationship Id="rId9" Type="http://schemas.openxmlformats.org/officeDocument/2006/relationships/hyperlink" Target="http://www.loc.gov/item/scsm000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plebanski</dc:creator>
  <cp:lastModifiedBy>nicole plebanski</cp:lastModifiedBy>
  <cp:revision>2</cp:revision>
  <dcterms:created xsi:type="dcterms:W3CDTF">2015-11-25T05:56:00Z</dcterms:created>
  <dcterms:modified xsi:type="dcterms:W3CDTF">2015-11-25T05:56:00Z</dcterms:modified>
</cp:coreProperties>
</file>