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74" w:rsidRPr="00D10715" w:rsidRDefault="00D10715" w:rsidP="00D10715">
      <w:pPr>
        <w:spacing w:line="360" w:lineRule="auto"/>
        <w:rPr>
          <w:b/>
          <w:sz w:val="24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647AA975" wp14:editId="50C3E23E">
            <wp:simplePos x="0" y="0"/>
            <wp:positionH relativeFrom="column">
              <wp:posOffset>4207510</wp:posOffset>
            </wp:positionH>
            <wp:positionV relativeFrom="paragraph">
              <wp:posOffset>-296334</wp:posOffset>
            </wp:positionV>
            <wp:extent cx="1355513" cy="13555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513" cy="1355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2B5" w:rsidRPr="00D10715">
        <w:rPr>
          <w:b/>
          <w:sz w:val="24"/>
        </w:rPr>
        <w:t>Authentic Assessment: The Diary of Anne Frank</w:t>
      </w:r>
    </w:p>
    <w:p w:rsidR="00B83BFC" w:rsidRPr="00D10715" w:rsidRDefault="00F832B5" w:rsidP="00D10715">
      <w:pPr>
        <w:spacing w:line="360" w:lineRule="auto"/>
        <w:rPr>
          <w:sz w:val="24"/>
        </w:rPr>
      </w:pPr>
      <w:r w:rsidRPr="00D10715">
        <w:rPr>
          <w:b/>
          <w:sz w:val="24"/>
        </w:rPr>
        <w:t>Primary Resource:</w:t>
      </w:r>
      <w:r w:rsidRPr="00D10715">
        <w:rPr>
          <w:sz w:val="24"/>
        </w:rPr>
        <w:t xml:space="preserve"> </w:t>
      </w:r>
    </w:p>
    <w:p w:rsidR="00F832B5" w:rsidRDefault="00F832B5" w:rsidP="00D10715">
      <w:pPr>
        <w:spacing w:line="360" w:lineRule="auto"/>
        <w:ind w:firstLine="720"/>
        <w:rPr>
          <w:sz w:val="24"/>
        </w:rPr>
      </w:pPr>
      <w:r w:rsidRPr="00D10715">
        <w:rPr>
          <w:sz w:val="24"/>
        </w:rPr>
        <w:t>The Diary of Anne Frank</w:t>
      </w:r>
    </w:p>
    <w:p w:rsidR="007A4982" w:rsidRPr="00D10715" w:rsidRDefault="007A4982" w:rsidP="00D10715">
      <w:pPr>
        <w:spacing w:line="360" w:lineRule="auto"/>
        <w:ind w:firstLine="720"/>
        <w:rPr>
          <w:sz w:val="24"/>
        </w:rPr>
      </w:pPr>
      <w:r>
        <w:rPr>
          <w:sz w:val="24"/>
        </w:rPr>
        <w:t>Images from the Library of Congress</w:t>
      </w:r>
    </w:p>
    <w:p w:rsidR="00B83BFC" w:rsidRPr="00D10715" w:rsidRDefault="00F832B5" w:rsidP="00D10715">
      <w:pPr>
        <w:spacing w:line="360" w:lineRule="auto"/>
        <w:rPr>
          <w:b/>
          <w:sz w:val="24"/>
        </w:rPr>
      </w:pPr>
      <w:r w:rsidRPr="00D10715">
        <w:rPr>
          <w:b/>
          <w:sz w:val="24"/>
        </w:rPr>
        <w:t xml:space="preserve">Assignment: </w:t>
      </w:r>
    </w:p>
    <w:p w:rsidR="00F832B5" w:rsidRPr="00D10715" w:rsidRDefault="00B83BFC" w:rsidP="00D10715">
      <w:pPr>
        <w:spacing w:line="360" w:lineRule="auto"/>
        <w:ind w:firstLine="720"/>
        <w:rPr>
          <w:sz w:val="24"/>
        </w:rPr>
      </w:pPr>
      <w:r w:rsidRPr="00D10715">
        <w:rPr>
          <w:sz w:val="24"/>
        </w:rPr>
        <w:t xml:space="preserve">We have spent the last week reading The Diary of Anne Frank, a primary resource from World War II. You will be writing a single diary entry from the </w:t>
      </w:r>
      <w:r w:rsidRPr="00D10715">
        <w:rPr>
          <w:sz w:val="24"/>
          <w:u w:val="single"/>
        </w:rPr>
        <w:t xml:space="preserve">perspective of a persecuted individual </w:t>
      </w:r>
      <w:r w:rsidRPr="00D10715">
        <w:rPr>
          <w:sz w:val="24"/>
        </w:rPr>
        <w:t>during WWII, with a technological twist. You will be using the IPad App “Notability” to write, record, and illustrate your diary entry.</w:t>
      </w:r>
      <w:r w:rsidR="007A4982">
        <w:rPr>
          <w:sz w:val="24"/>
        </w:rPr>
        <w:t xml:space="preserve"> One of these illustrations MUST be from the Library of Congress’ Website.</w:t>
      </w:r>
      <w:r w:rsidR="00D10715">
        <w:rPr>
          <w:sz w:val="24"/>
        </w:rPr>
        <w:t xml:space="preserve"> This assignment is worth </w:t>
      </w:r>
      <w:r w:rsidR="0070194A">
        <w:rPr>
          <w:b/>
          <w:sz w:val="24"/>
        </w:rPr>
        <w:t>10</w:t>
      </w:r>
      <w:r w:rsidR="00D10715" w:rsidRPr="00D10715">
        <w:rPr>
          <w:b/>
          <w:sz w:val="24"/>
        </w:rPr>
        <w:t>0 Points</w:t>
      </w:r>
      <w:r w:rsidR="00D10715" w:rsidRPr="00D10715">
        <w:rPr>
          <w:sz w:val="24"/>
        </w:rPr>
        <w:t>.</w:t>
      </w:r>
    </w:p>
    <w:p w:rsidR="00B83BFC" w:rsidRPr="00D10715" w:rsidRDefault="00B83BFC" w:rsidP="00D10715">
      <w:pPr>
        <w:spacing w:line="360" w:lineRule="auto"/>
        <w:rPr>
          <w:b/>
          <w:sz w:val="24"/>
        </w:rPr>
      </w:pPr>
      <w:r w:rsidRPr="00D10715">
        <w:rPr>
          <w:b/>
          <w:sz w:val="24"/>
        </w:rPr>
        <w:t xml:space="preserve">Illinois Common Core State Standards: </w:t>
      </w:r>
    </w:p>
    <w:p w:rsidR="00B83BFC" w:rsidRPr="00D10715" w:rsidRDefault="00B83BFC" w:rsidP="00D10715">
      <w:pPr>
        <w:spacing w:line="360" w:lineRule="auto"/>
        <w:ind w:firstLine="720"/>
        <w:rPr>
          <w:sz w:val="24"/>
        </w:rPr>
      </w:pPr>
      <w:r w:rsidRPr="00D10715">
        <w:rPr>
          <w:sz w:val="24"/>
        </w:rPr>
        <w:t>CC.K-12.W.R.4, CC.K-12.W.R.7, CC.K-12.W.R.6, CC.K-12.R.R.1</w:t>
      </w:r>
    </w:p>
    <w:p w:rsidR="00B83BFC" w:rsidRPr="00D10715" w:rsidRDefault="00A545C7" w:rsidP="00D10715">
      <w:pPr>
        <w:spacing w:line="360" w:lineRule="auto"/>
        <w:rPr>
          <w:b/>
          <w:sz w:val="24"/>
        </w:rPr>
      </w:pPr>
      <w:r w:rsidRPr="00D10715">
        <w:rPr>
          <w:b/>
          <w:sz w:val="24"/>
        </w:rPr>
        <w:t>Things to Include:</w:t>
      </w:r>
    </w:p>
    <w:p w:rsidR="00A545C7" w:rsidRPr="00D10715" w:rsidRDefault="00A545C7" w:rsidP="00D10715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D10715">
        <w:rPr>
          <w:sz w:val="24"/>
        </w:rPr>
        <w:t>A minimum of 300 written words.</w:t>
      </w:r>
    </w:p>
    <w:p w:rsidR="00A545C7" w:rsidRPr="00D10715" w:rsidRDefault="00A545C7" w:rsidP="00D10715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D10715">
        <w:rPr>
          <w:sz w:val="24"/>
        </w:rPr>
        <w:t xml:space="preserve">An image or two, </w:t>
      </w:r>
      <w:r w:rsidR="007A4982">
        <w:rPr>
          <w:sz w:val="24"/>
        </w:rPr>
        <w:t>handpicked from the Library of Congress’ website</w:t>
      </w:r>
      <w:r w:rsidR="007A4982" w:rsidRPr="00D10715">
        <w:rPr>
          <w:sz w:val="24"/>
        </w:rPr>
        <w:t xml:space="preserve"> that</w:t>
      </w:r>
      <w:r w:rsidRPr="00D10715">
        <w:rPr>
          <w:sz w:val="24"/>
        </w:rPr>
        <w:t xml:space="preserve"> is relevant to the written portion.</w:t>
      </w:r>
    </w:p>
    <w:p w:rsidR="00A545C7" w:rsidRPr="00D10715" w:rsidRDefault="00A545C7" w:rsidP="00D10715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D10715">
        <w:rPr>
          <w:sz w:val="24"/>
        </w:rPr>
        <w:t xml:space="preserve">At least one recorded segment imbedded within. </w:t>
      </w:r>
    </w:p>
    <w:p w:rsidR="00A545C7" w:rsidRPr="00D10715" w:rsidRDefault="00A545C7" w:rsidP="00D10715">
      <w:pPr>
        <w:spacing w:line="360" w:lineRule="auto"/>
        <w:rPr>
          <w:b/>
          <w:sz w:val="24"/>
        </w:rPr>
      </w:pPr>
      <w:r w:rsidRPr="00D10715">
        <w:rPr>
          <w:b/>
          <w:sz w:val="24"/>
        </w:rPr>
        <w:t>Possible Subject Matter:</w:t>
      </w:r>
    </w:p>
    <w:p w:rsidR="00A545C7" w:rsidRPr="00D10715" w:rsidRDefault="00A545C7" w:rsidP="00D10715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D10715">
        <w:rPr>
          <w:sz w:val="24"/>
        </w:rPr>
        <w:t>The loneliness of living in hiding.</w:t>
      </w:r>
    </w:p>
    <w:p w:rsidR="00A545C7" w:rsidRPr="00D10715" w:rsidRDefault="00A545C7" w:rsidP="00D10715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D10715">
        <w:rPr>
          <w:sz w:val="24"/>
        </w:rPr>
        <w:t>Memories of life before persecution.</w:t>
      </w:r>
    </w:p>
    <w:p w:rsidR="00A545C7" w:rsidRPr="00D10715" w:rsidRDefault="00A545C7" w:rsidP="00D10715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D10715">
        <w:rPr>
          <w:sz w:val="24"/>
        </w:rPr>
        <w:t>Emotions</w:t>
      </w:r>
    </w:p>
    <w:p w:rsidR="00A545C7" w:rsidRPr="00D10715" w:rsidRDefault="00A545C7" w:rsidP="00D10715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D10715">
        <w:rPr>
          <w:sz w:val="24"/>
        </w:rPr>
        <w:t>Family drama happening while in hiding.</w:t>
      </w:r>
    </w:p>
    <w:p w:rsidR="00D10715" w:rsidRDefault="00A545C7" w:rsidP="007A4982">
      <w:pPr>
        <w:spacing w:line="360" w:lineRule="auto"/>
        <w:rPr>
          <w:sz w:val="24"/>
        </w:rPr>
      </w:pPr>
      <w:r w:rsidRPr="00D10715">
        <w:rPr>
          <w:sz w:val="24"/>
        </w:rPr>
        <w:t>*Keep in mind you are mimicking Anne’s diary. You are acting as though yo</w:t>
      </w:r>
      <w:r w:rsidR="007A4982">
        <w:rPr>
          <w:sz w:val="24"/>
        </w:rPr>
        <w:t>u are in shoes similar to hers.</w:t>
      </w:r>
      <w:r w:rsidR="00D10715">
        <w:rPr>
          <w:sz w:val="24"/>
        </w:rPr>
        <w:br w:type="page"/>
      </w:r>
    </w:p>
    <w:tbl>
      <w:tblPr>
        <w:tblStyle w:val="TableGrid"/>
        <w:tblpPr w:leftFromText="180" w:rightFromText="180" w:tblpY="2187"/>
        <w:tblW w:w="0" w:type="auto"/>
        <w:tblLook w:val="04A0" w:firstRow="1" w:lastRow="0" w:firstColumn="1" w:lastColumn="0" w:noHBand="0" w:noVBand="1"/>
      </w:tblPr>
      <w:tblGrid>
        <w:gridCol w:w="1998"/>
        <w:gridCol w:w="2149"/>
        <w:gridCol w:w="2149"/>
        <w:gridCol w:w="1529"/>
        <w:gridCol w:w="1525"/>
      </w:tblGrid>
      <w:tr w:rsidR="0070194A" w:rsidTr="00A61C0D">
        <w:trPr>
          <w:trHeight w:val="440"/>
        </w:trPr>
        <w:tc>
          <w:tcPr>
            <w:tcW w:w="1998" w:type="dxa"/>
          </w:tcPr>
          <w:p w:rsidR="00D10715" w:rsidRDefault="0070194A" w:rsidP="00A61C0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Criteria:</w:t>
            </w:r>
          </w:p>
        </w:tc>
        <w:tc>
          <w:tcPr>
            <w:tcW w:w="2149" w:type="dxa"/>
          </w:tcPr>
          <w:p w:rsidR="00D10715" w:rsidRDefault="0070194A" w:rsidP="00A61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Excellent</w:t>
            </w:r>
          </w:p>
        </w:tc>
        <w:tc>
          <w:tcPr>
            <w:tcW w:w="2149" w:type="dxa"/>
          </w:tcPr>
          <w:p w:rsidR="00D10715" w:rsidRDefault="0070194A" w:rsidP="00A61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Good</w:t>
            </w:r>
          </w:p>
        </w:tc>
        <w:tc>
          <w:tcPr>
            <w:tcW w:w="1529" w:type="dxa"/>
          </w:tcPr>
          <w:p w:rsidR="00D10715" w:rsidRDefault="0070194A" w:rsidP="00A61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Tolerable</w:t>
            </w:r>
          </w:p>
        </w:tc>
        <w:tc>
          <w:tcPr>
            <w:tcW w:w="1525" w:type="dxa"/>
          </w:tcPr>
          <w:p w:rsidR="00D10715" w:rsidRDefault="0070194A" w:rsidP="00A61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Poor</w:t>
            </w:r>
          </w:p>
        </w:tc>
      </w:tr>
      <w:tr w:rsidR="0070194A" w:rsidTr="00A61C0D">
        <w:trPr>
          <w:trHeight w:val="2240"/>
        </w:trPr>
        <w:tc>
          <w:tcPr>
            <w:tcW w:w="1998" w:type="dxa"/>
          </w:tcPr>
          <w:p w:rsidR="00D10715" w:rsidRDefault="0070194A" w:rsidP="00A61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Written Portion</w:t>
            </w:r>
          </w:p>
          <w:p w:rsidR="0070194A" w:rsidRDefault="0070194A" w:rsidP="00A61C0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(6</w:t>
            </w:r>
            <w:r w:rsidRPr="0070194A">
              <w:rPr>
                <w:b/>
                <w:sz w:val="24"/>
              </w:rPr>
              <w:t>0 Points)</w:t>
            </w:r>
          </w:p>
        </w:tc>
        <w:tc>
          <w:tcPr>
            <w:tcW w:w="2149" w:type="dxa"/>
          </w:tcPr>
          <w:p w:rsidR="00D10715" w:rsidRDefault="0070194A" w:rsidP="00A61C0D">
            <w:pPr>
              <w:rPr>
                <w:sz w:val="24"/>
              </w:rPr>
            </w:pPr>
            <w:r>
              <w:rPr>
                <w:sz w:val="24"/>
              </w:rPr>
              <w:t>Student has 300 words, uses accurate grammar and effectively acts as a person in this period.</w:t>
            </w:r>
          </w:p>
        </w:tc>
        <w:tc>
          <w:tcPr>
            <w:tcW w:w="2149" w:type="dxa"/>
          </w:tcPr>
          <w:p w:rsidR="00D10715" w:rsidRDefault="0070194A" w:rsidP="00A61C0D">
            <w:pPr>
              <w:rPr>
                <w:sz w:val="24"/>
              </w:rPr>
            </w:pPr>
            <w:r>
              <w:rPr>
                <w:sz w:val="24"/>
              </w:rPr>
              <w:t>Student has less than 300 words and occasional errors that distract from the diary.</w:t>
            </w:r>
          </w:p>
        </w:tc>
        <w:tc>
          <w:tcPr>
            <w:tcW w:w="1529" w:type="dxa"/>
          </w:tcPr>
          <w:p w:rsidR="00D10715" w:rsidRDefault="0070194A" w:rsidP="00A61C0D">
            <w:pPr>
              <w:rPr>
                <w:sz w:val="24"/>
              </w:rPr>
            </w:pPr>
            <w:r>
              <w:rPr>
                <w:sz w:val="24"/>
              </w:rPr>
              <w:t>Student has written less than 250 words and had several distracting errors.</w:t>
            </w:r>
          </w:p>
        </w:tc>
        <w:tc>
          <w:tcPr>
            <w:tcW w:w="1525" w:type="dxa"/>
          </w:tcPr>
          <w:p w:rsidR="00D10715" w:rsidRDefault="0070194A" w:rsidP="00A61C0D">
            <w:pPr>
              <w:rPr>
                <w:sz w:val="24"/>
              </w:rPr>
            </w:pPr>
            <w:r>
              <w:rPr>
                <w:sz w:val="24"/>
              </w:rPr>
              <w:t xml:space="preserve">Less than 200 words with many errors. </w:t>
            </w:r>
          </w:p>
        </w:tc>
      </w:tr>
      <w:tr w:rsidR="0070194A" w:rsidTr="00A61C0D">
        <w:trPr>
          <w:trHeight w:val="1961"/>
        </w:trPr>
        <w:tc>
          <w:tcPr>
            <w:tcW w:w="1998" w:type="dxa"/>
          </w:tcPr>
          <w:p w:rsidR="00D10715" w:rsidRDefault="0070194A" w:rsidP="00A61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Illustrated/Images Portion</w:t>
            </w:r>
          </w:p>
          <w:p w:rsidR="0070194A" w:rsidRDefault="0070194A" w:rsidP="00A61C0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(2</w:t>
            </w:r>
            <w:r w:rsidRPr="0070194A">
              <w:rPr>
                <w:b/>
                <w:sz w:val="24"/>
              </w:rPr>
              <w:t>0 Points)</w:t>
            </w:r>
          </w:p>
        </w:tc>
        <w:tc>
          <w:tcPr>
            <w:tcW w:w="2149" w:type="dxa"/>
          </w:tcPr>
          <w:p w:rsidR="00D10715" w:rsidRDefault="0070194A" w:rsidP="00A61C0D">
            <w:pPr>
              <w:rPr>
                <w:sz w:val="24"/>
              </w:rPr>
            </w:pPr>
            <w:r>
              <w:rPr>
                <w:sz w:val="24"/>
              </w:rPr>
              <w:t>Illustrations/images are relative and well-placed.</w:t>
            </w:r>
            <w:r w:rsidR="007A4982">
              <w:rPr>
                <w:sz w:val="24"/>
              </w:rPr>
              <w:t xml:space="preserve"> Image from the Library of Congress.</w:t>
            </w:r>
          </w:p>
        </w:tc>
        <w:tc>
          <w:tcPr>
            <w:tcW w:w="2149" w:type="dxa"/>
          </w:tcPr>
          <w:p w:rsidR="00D10715" w:rsidRDefault="0070194A" w:rsidP="00A61C0D">
            <w:pPr>
              <w:rPr>
                <w:sz w:val="24"/>
              </w:rPr>
            </w:pPr>
            <w:r>
              <w:rPr>
                <w:sz w:val="24"/>
              </w:rPr>
              <w:t xml:space="preserve">Illustrations/images seem to distract from the written portion, but are still relevant to the subject. </w:t>
            </w:r>
            <w:r w:rsidR="007A4982" w:rsidRPr="007A4982">
              <w:rPr>
                <w:sz w:val="24"/>
              </w:rPr>
              <w:t xml:space="preserve"> Image from the Library of Congress</w:t>
            </w:r>
            <w:r w:rsidR="007A4982">
              <w:rPr>
                <w:sz w:val="24"/>
              </w:rPr>
              <w:t>.</w:t>
            </w:r>
          </w:p>
        </w:tc>
        <w:tc>
          <w:tcPr>
            <w:tcW w:w="1529" w:type="dxa"/>
          </w:tcPr>
          <w:p w:rsidR="00D10715" w:rsidRDefault="0070194A" w:rsidP="00A61C0D">
            <w:pPr>
              <w:rPr>
                <w:sz w:val="24"/>
              </w:rPr>
            </w:pPr>
            <w:r>
              <w:rPr>
                <w:sz w:val="24"/>
              </w:rPr>
              <w:t>Images distract from the diary and</w:t>
            </w:r>
            <w:r w:rsidR="00A61C0D">
              <w:rPr>
                <w:sz w:val="24"/>
              </w:rPr>
              <w:t xml:space="preserve"> do not seem relevant. </w:t>
            </w:r>
          </w:p>
        </w:tc>
        <w:tc>
          <w:tcPr>
            <w:tcW w:w="1525" w:type="dxa"/>
          </w:tcPr>
          <w:p w:rsidR="00D10715" w:rsidRDefault="00A61C0D" w:rsidP="00A61C0D">
            <w:pPr>
              <w:rPr>
                <w:sz w:val="24"/>
              </w:rPr>
            </w:pPr>
            <w:r>
              <w:rPr>
                <w:sz w:val="24"/>
              </w:rPr>
              <w:t>No Images or completely irrelevant.</w:t>
            </w:r>
          </w:p>
        </w:tc>
      </w:tr>
      <w:tr w:rsidR="0070194A" w:rsidTr="00A61C0D">
        <w:trPr>
          <w:trHeight w:val="1349"/>
        </w:trPr>
        <w:tc>
          <w:tcPr>
            <w:tcW w:w="1998" w:type="dxa"/>
          </w:tcPr>
          <w:p w:rsidR="00D10715" w:rsidRDefault="0070194A" w:rsidP="00A61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Recorded Portion</w:t>
            </w:r>
          </w:p>
          <w:p w:rsidR="0070194A" w:rsidRPr="0070194A" w:rsidRDefault="0070194A" w:rsidP="00A61C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(2</w:t>
            </w:r>
            <w:r w:rsidRPr="0070194A">
              <w:rPr>
                <w:b/>
                <w:sz w:val="24"/>
              </w:rPr>
              <w:t>0 Points)</w:t>
            </w:r>
          </w:p>
        </w:tc>
        <w:tc>
          <w:tcPr>
            <w:tcW w:w="2149" w:type="dxa"/>
          </w:tcPr>
          <w:p w:rsidR="00D10715" w:rsidRDefault="0070194A" w:rsidP="00A61C0D">
            <w:pPr>
              <w:rPr>
                <w:sz w:val="24"/>
              </w:rPr>
            </w:pPr>
            <w:r>
              <w:rPr>
                <w:sz w:val="24"/>
              </w:rPr>
              <w:t>Recording is creative and adds depth to the diary.</w:t>
            </w:r>
          </w:p>
        </w:tc>
        <w:tc>
          <w:tcPr>
            <w:tcW w:w="2149" w:type="dxa"/>
          </w:tcPr>
          <w:p w:rsidR="00D10715" w:rsidRDefault="0070194A" w:rsidP="00A61C0D">
            <w:pPr>
              <w:rPr>
                <w:sz w:val="24"/>
              </w:rPr>
            </w:pPr>
            <w:r>
              <w:rPr>
                <w:sz w:val="24"/>
              </w:rPr>
              <w:t>Recording is interesting, but distracts from the diary.</w:t>
            </w:r>
          </w:p>
        </w:tc>
        <w:tc>
          <w:tcPr>
            <w:tcW w:w="1529" w:type="dxa"/>
          </w:tcPr>
          <w:p w:rsidR="00D10715" w:rsidRDefault="00A61C0D" w:rsidP="00A61C0D">
            <w:pPr>
              <w:rPr>
                <w:sz w:val="24"/>
              </w:rPr>
            </w:pPr>
            <w:r>
              <w:rPr>
                <w:sz w:val="24"/>
              </w:rPr>
              <w:t xml:space="preserve">Recording is irrelevant and distracting. </w:t>
            </w:r>
          </w:p>
        </w:tc>
        <w:tc>
          <w:tcPr>
            <w:tcW w:w="1525" w:type="dxa"/>
          </w:tcPr>
          <w:p w:rsidR="00D10715" w:rsidRDefault="00A61C0D" w:rsidP="00A61C0D">
            <w:pPr>
              <w:rPr>
                <w:sz w:val="24"/>
              </w:rPr>
            </w:pPr>
            <w:r>
              <w:rPr>
                <w:sz w:val="24"/>
              </w:rPr>
              <w:t xml:space="preserve">No recording. </w:t>
            </w:r>
          </w:p>
        </w:tc>
      </w:tr>
    </w:tbl>
    <w:p w:rsidR="00A545C7" w:rsidRPr="00A545C7" w:rsidRDefault="00A545C7" w:rsidP="00A545C7">
      <w:pPr>
        <w:rPr>
          <w:sz w:val="24"/>
        </w:rPr>
      </w:pPr>
    </w:p>
    <w:sectPr w:rsidR="00A545C7" w:rsidRPr="00A545C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C7" w:rsidRDefault="00A545C7" w:rsidP="00A545C7">
      <w:pPr>
        <w:spacing w:after="0" w:line="240" w:lineRule="auto"/>
      </w:pPr>
      <w:r>
        <w:separator/>
      </w:r>
    </w:p>
  </w:endnote>
  <w:endnote w:type="continuationSeparator" w:id="0">
    <w:p w:rsidR="00A545C7" w:rsidRDefault="00A545C7" w:rsidP="00A5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C7" w:rsidRDefault="00A545C7" w:rsidP="00A545C7">
      <w:pPr>
        <w:spacing w:after="0" w:line="240" w:lineRule="auto"/>
      </w:pPr>
      <w:r>
        <w:separator/>
      </w:r>
    </w:p>
  </w:footnote>
  <w:footnote w:type="continuationSeparator" w:id="0">
    <w:p w:rsidR="00A545C7" w:rsidRDefault="00A545C7" w:rsidP="00A5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C7" w:rsidRDefault="00A545C7">
    <w:pPr>
      <w:pStyle w:val="Header"/>
    </w:pPr>
    <w:r>
      <w:t>Name</w:t>
    </w:r>
    <w:proofErr w:type="gramStart"/>
    <w:r>
      <w:t>:_</w:t>
    </w:r>
    <w:proofErr w:type="gramEnd"/>
    <w:r>
      <w:t>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5581D"/>
    <w:multiLevelType w:val="hybridMultilevel"/>
    <w:tmpl w:val="827C6396"/>
    <w:lvl w:ilvl="0" w:tplc="A80A1FA6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A80A1FA6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35C3F"/>
    <w:multiLevelType w:val="hybridMultilevel"/>
    <w:tmpl w:val="312A6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4A"/>
    <w:rsid w:val="00097BC7"/>
    <w:rsid w:val="001B7ACF"/>
    <w:rsid w:val="004215CB"/>
    <w:rsid w:val="0070194A"/>
    <w:rsid w:val="007A4982"/>
    <w:rsid w:val="00A545C7"/>
    <w:rsid w:val="00A61C0D"/>
    <w:rsid w:val="00B83BFC"/>
    <w:rsid w:val="00BF014A"/>
    <w:rsid w:val="00D10715"/>
    <w:rsid w:val="00F8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5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5C7"/>
  </w:style>
  <w:style w:type="paragraph" w:styleId="Footer">
    <w:name w:val="footer"/>
    <w:basedOn w:val="Normal"/>
    <w:link w:val="FooterChar"/>
    <w:uiPriority w:val="99"/>
    <w:unhideWhenUsed/>
    <w:rsid w:val="00A54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5C7"/>
  </w:style>
  <w:style w:type="table" w:styleId="TableGrid">
    <w:name w:val="Table Grid"/>
    <w:basedOn w:val="TableNormal"/>
    <w:uiPriority w:val="39"/>
    <w:rsid w:val="00D10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5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5C7"/>
  </w:style>
  <w:style w:type="paragraph" w:styleId="Footer">
    <w:name w:val="footer"/>
    <w:basedOn w:val="Normal"/>
    <w:link w:val="FooterChar"/>
    <w:uiPriority w:val="99"/>
    <w:unhideWhenUsed/>
    <w:rsid w:val="00A54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5C7"/>
  </w:style>
  <w:style w:type="table" w:styleId="TableGrid">
    <w:name w:val="Table Grid"/>
    <w:basedOn w:val="TableNormal"/>
    <w:uiPriority w:val="39"/>
    <w:rsid w:val="00D10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David McMullen</cp:lastModifiedBy>
  <cp:revision>2</cp:revision>
  <dcterms:created xsi:type="dcterms:W3CDTF">2015-12-08T20:16:00Z</dcterms:created>
  <dcterms:modified xsi:type="dcterms:W3CDTF">2015-12-08T20:16:00Z</dcterms:modified>
</cp:coreProperties>
</file>